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Ю.Б.,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>ведущего специалиста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«ИНГА»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Зелинской Лады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сведений о привлечении к административной ответственности не представлено,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Согласно протоколу об административном правонарушении №027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182300</w:t>
      </w:r>
      <w:r>
        <w:rPr>
          <w:rFonts w:ascii="Times New Roman" w:eastAsia="Times New Roman" w:hAnsi="Times New Roman" w:cs="Times New Roman"/>
        </w:rPr>
        <w:t xml:space="preserve">12597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12.12.2023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Зелинская Л.Н.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ведущим специалистом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«ИНГА»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 д.146/2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будучи ответственной за </w:t>
      </w:r>
      <w:r>
        <w:rPr>
          <w:rFonts w:ascii="Times New Roman" w:eastAsia="Times New Roman" w:hAnsi="Times New Roman" w:cs="Times New Roman"/>
        </w:rPr>
        <w:t>предоставление отчетности в Фонд пенсионного и социального страхования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п.2 </w:t>
      </w:r>
      <w:r>
        <w:rPr>
          <w:rFonts w:ascii="Times New Roman" w:eastAsia="Times New Roman" w:hAnsi="Times New Roman" w:cs="Times New Roman"/>
        </w:rPr>
        <w:t>ст.11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 xml:space="preserve">в срок до 24 час. 00 мин. </w:t>
      </w:r>
      <w:r>
        <w:rPr>
          <w:rFonts w:ascii="Times New Roman" w:eastAsia="Times New Roman" w:hAnsi="Times New Roman" w:cs="Times New Roman"/>
        </w:rPr>
        <w:t>12.10.2023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ХМАО–</w:t>
      </w:r>
      <w:r>
        <w:rPr>
          <w:rFonts w:ascii="Times New Roman" w:eastAsia="Times New Roman" w:hAnsi="Times New Roman" w:cs="Times New Roman"/>
        </w:rPr>
        <w:t xml:space="preserve">Югре </w:t>
      </w:r>
      <w:r>
        <w:rPr>
          <w:rFonts w:ascii="Times New Roman" w:eastAsia="Times New Roman" w:hAnsi="Times New Roman" w:cs="Times New Roman"/>
        </w:rPr>
        <w:t>отчет по форме ЕФС-1 раздел 1 подраздел 1.1 о заключенном с застрахованным лицом Довыденковым И.Ю. договора гражданско-правового характера №02/23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в 00:01 совершила правонарушение, предусмотренное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>Зелинская Л.Н.</w:t>
      </w:r>
      <w:r>
        <w:rPr>
          <w:rFonts w:ascii="Times New Roman" w:eastAsia="Times New Roman" w:hAnsi="Times New Roman" w:cs="Times New Roman"/>
        </w:rPr>
        <w:t xml:space="preserve"> не присутствовал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 О дате, времени и месте рассмотрения дела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надлежащим образом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</w:t>
      </w:r>
      <w:r>
        <w:rPr>
          <w:rFonts w:ascii="Times New Roman" w:eastAsia="Times New Roman" w:hAnsi="Times New Roman" w:cs="Times New Roman"/>
        </w:rPr>
        <w:t xml:space="preserve"> ч.2 ст.25.1 и п.4 ч.1 ст.29.7 КоАП РФ дело рассмотрено в отсутствие </w:t>
      </w:r>
      <w:r>
        <w:rPr>
          <w:rFonts w:ascii="Times New Roman" w:eastAsia="Times New Roman" w:hAnsi="Times New Roman" w:cs="Times New Roman"/>
        </w:rPr>
        <w:t>Зелинской Л.Н.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Ответственность по ч.1 </w:t>
      </w:r>
      <w:hyperlink r:id="rId4" w:anchor="/document/12125267/entry/153302" w:history="1">
        <w:r>
          <w:rPr>
            <w:rFonts w:ascii="Times New Roman" w:eastAsia="Times New Roman" w:hAnsi="Times New Roman" w:cs="Times New Roman"/>
            <w:color w:val="0000EE"/>
          </w:rPr>
          <w:t>ст.15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33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(в редакции, действующей на дату совершения правонарушения) наступает </w:t>
      </w:r>
      <w:r>
        <w:rPr>
          <w:rFonts w:ascii="Times New Roman" w:eastAsia="Times New Roman" w:hAnsi="Times New Roman" w:cs="Times New Roman"/>
        </w:rPr>
        <w:t xml:space="preserve">для должностных лиц </w:t>
      </w:r>
      <w:r>
        <w:rPr>
          <w:rFonts w:ascii="Times New Roman" w:eastAsia="Times New Roman" w:hAnsi="Times New Roman" w:cs="Times New Roman"/>
        </w:rPr>
        <w:t>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подп.5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(действующей с 01.01.2023)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5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</w:t>
      </w:r>
      <w:r>
        <w:rPr>
          <w:rFonts w:ascii="Times New Roman" w:eastAsia="Times New Roman" w:hAnsi="Times New Roman" w:cs="Times New Roman"/>
        </w:rPr>
        <w:t>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5" w:anchor="/document/10900200/entry/1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 налогах и сборах начисляются</w:t>
      </w:r>
      <w:r>
        <w:rPr>
          <w:rFonts w:ascii="Times New Roman" w:eastAsia="Times New Roman" w:hAnsi="Times New Roman" w:cs="Times New Roman"/>
        </w:rPr>
        <w:t> </w:t>
      </w:r>
      <w:hyperlink r:id="rId5" w:anchor="/document/10106192/entry/105" w:history="1">
        <w:r>
          <w:rPr>
            <w:rFonts w:ascii="Times New Roman" w:eastAsia="Times New Roman" w:hAnsi="Times New Roman" w:cs="Times New Roman"/>
            <w:color w:val="0000EE"/>
          </w:rPr>
          <w:t>страховые взносы</w:t>
        </w:r>
      </w:hyperlink>
      <w:r>
        <w:rPr>
          <w:rFonts w:ascii="Times New Roman" w:eastAsia="Times New Roman" w:hAnsi="Times New Roman" w:cs="Times New Roman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п.6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5" w:anchor="/document/10106192/entry/1125" w:history="1">
        <w:r>
          <w:rPr>
            <w:rFonts w:ascii="Times New Roman" w:eastAsia="Times New Roman" w:hAnsi="Times New Roman" w:cs="Times New Roman"/>
            <w:color w:val="0000EE"/>
          </w:rPr>
          <w:t>подпункте 5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статьи, представляются не позднее рабочего дня, следующего за днем заключения с</w:t>
      </w:r>
      <w:r>
        <w:rPr>
          <w:rFonts w:ascii="Times New Roman" w:eastAsia="Times New Roman" w:hAnsi="Times New Roman" w:cs="Times New Roman"/>
        </w:rPr>
        <w:t> </w:t>
      </w:r>
      <w:hyperlink r:id="rId5" w:anchor="/document/10106192/entry/102" w:history="1">
        <w:r>
          <w:rPr>
            <w:rFonts w:ascii="Times New Roman" w:eastAsia="Times New Roman" w:hAnsi="Times New Roman" w:cs="Times New Roman"/>
            <w:color w:val="0000EE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установлено, что 13.11.2023 в 20:13 час. по телекоммуникационным каналам связи в ОСФР по ХМАО-Югре страхователем АО «ИНГА» представлены сведения по форме ЕФС-1 раздел 1 подраздел 1.1 о заключении 11.10.2023 с застрахованным лицом Давыденковым И.Ю. договора гражданско-правового характера №02/23.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акту о выявлении правонарушения от 14.11.2023 в представленных АО «ИНГА» сведениях установлено нарушение сроков их предоставления, </w:t>
      </w:r>
      <w:r>
        <w:rPr>
          <w:rFonts w:ascii="Times New Roman" w:eastAsia="Times New Roman" w:hAnsi="Times New Roman" w:cs="Times New Roman"/>
        </w:rPr>
        <w:t xml:space="preserve">так как </w:t>
      </w:r>
      <w:r>
        <w:rPr>
          <w:rFonts w:ascii="Times New Roman" w:eastAsia="Times New Roman" w:hAnsi="Times New Roman" w:cs="Times New Roman"/>
        </w:rPr>
        <w:t>о заключении 11.10.2023 с Давыденковым И.Ю. договоре гражданско-правового характера сведения по форме ЕФС-1 следовало представить не позднее</w:t>
      </w:r>
      <w:r>
        <w:rPr>
          <w:rFonts w:ascii="Times New Roman" w:eastAsia="Times New Roman" w:hAnsi="Times New Roman" w:cs="Times New Roman"/>
        </w:rPr>
        <w:t xml:space="preserve"> 12.10.2023.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приказом руководителя №81-к от 22.12.2020 Зелинская Л.Н. принята на работу ведущим специалистом в отдел по работе с персоналом и административной поддержке</w:t>
      </w:r>
      <w:r>
        <w:rPr>
          <w:rFonts w:ascii="Times New Roman" w:eastAsia="Times New Roman" w:hAnsi="Times New Roman" w:cs="Times New Roman"/>
        </w:rPr>
        <w:t xml:space="preserve"> с 22.12.2020.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приказу директора по производству АО «ИНГА» №26-лс от 30.12.2022 «О назначении лиц, ответственных за представление формы ЕФС-1 в Фонд пенсионного и социального страхования Российской Федерации», с 01.01.2023 лицами, ответственными за представление в отделение фонда пенсионного и социального страхования Российской Федерации по ХМАО-Югре по форме ЕФС-1 назначена, в числе прочих работников, Зелинская Л.Н. за предоставление раздела (подраздел 1.1 Сведения о трудовой деятельности по заключенным договорам гражданско-правового характера на выполнение работ (оказание услуг).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примечанием к ст.15.33.2 КоАП РФ </w:t>
      </w:r>
      <w:r>
        <w:rPr>
          <w:rFonts w:ascii="Times New Roman" w:eastAsia="Times New Roman" w:hAnsi="Times New Roman" w:cs="Times New Roman"/>
        </w:rPr>
        <w:t xml:space="preserve">административная ответственность, установленная в отношении должностных лиц настоящей статьей, применяется к лицам, указанным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 </w:t>
      </w:r>
      <w:hyperlink r:id="rId5" w:anchor="/document/12125267/entry/24" w:history="1">
        <w:r>
          <w:rPr>
            <w:rFonts w:ascii="Times New Roman" w:eastAsia="Times New Roman" w:hAnsi="Times New Roman" w:cs="Times New Roman"/>
            <w:color w:val="0000EE"/>
          </w:rPr>
          <w:t>статье 2.4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настоящего Кодекса.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требований</w:t>
      </w:r>
      <w:r>
        <w:rPr>
          <w:rFonts w:ascii="Times New Roman" w:eastAsia="Times New Roman" w:hAnsi="Times New Roman" w:cs="Times New Roman"/>
        </w:rPr>
        <w:t xml:space="preserve"> ст.2.4 КоАП РФ </w:t>
      </w:r>
      <w:r>
        <w:rPr>
          <w:rFonts w:ascii="Times New Roman" w:eastAsia="Times New Roman" w:hAnsi="Times New Roman" w:cs="Times New Roman"/>
        </w:rPr>
        <w:t xml:space="preserve"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</w:t>
      </w:r>
      <w:r>
        <w:rPr>
          <w:rFonts w:ascii="Times New Roman" w:eastAsia="Times New Roman" w:hAnsi="Times New Roman" w:cs="Times New Roman"/>
        </w:rPr>
        <w:t>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Исходя из примечания к </w:t>
      </w:r>
      <w:hyperlink r:id="rId6" w:anchor="/document/12125267/entry/24" w:history="1">
        <w:r>
          <w:rPr>
            <w:rFonts w:ascii="Times New Roman" w:eastAsia="Times New Roman" w:hAnsi="Times New Roman" w:cs="Times New Roman"/>
            <w:color w:val="0000EE"/>
          </w:rPr>
          <w:t>статье 2.4</w:t>
        </w:r>
      </w:hyperlink>
      <w:r>
        <w:rPr>
          <w:rFonts w:ascii="Times New Roman" w:eastAsia="Times New Roman" w:hAnsi="Times New Roman" w:cs="Times New Roman"/>
        </w:rPr>
        <w:t xml:space="preserve"> КоАП РФ под должностным лицом понимается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  <w:r>
        <w:rPr>
          <w:rFonts w:ascii="Times New Roman" w:eastAsia="Times New Roman" w:hAnsi="Times New Roman" w:cs="Times New Roman"/>
        </w:rPr>
        <w:t xml:space="preserve">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Из разъяснений, приведённых в </w:t>
      </w:r>
      <w:hyperlink r:id="rId6" w:anchor="/document/1792859/entry/4" w:history="1">
        <w:r>
          <w:rPr>
            <w:rFonts w:ascii="Times New Roman" w:eastAsia="Times New Roman" w:hAnsi="Times New Roman" w:cs="Times New Roman"/>
            <w:color w:val="0000EE"/>
          </w:rPr>
          <w:t>пунктах 4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6" w:anchor="/document/1792859/entry/5" w:history="1">
        <w:r>
          <w:rPr>
            <w:rFonts w:ascii="Times New Roman" w:eastAsia="Times New Roman" w:hAnsi="Times New Roman" w:cs="Times New Roman"/>
            <w:color w:val="0000EE"/>
          </w:rPr>
          <w:t>5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от 16 октября 2009 года №19 «О судебной практике по делам о злоупотреблении должностными полномочиями и о превышении должностных полномочий», следует, что под организационно-распорядительными функциями следует понимать полномочия должностного </w:t>
      </w:r>
      <w:r>
        <w:rPr>
          <w:rFonts w:ascii="Times New Roman" w:eastAsia="Times New Roman" w:hAnsi="Times New Roman" w:cs="Times New Roman"/>
        </w:rPr>
        <w:t>лица, которые связаны с руководством трудовым коллективом государственного органа, 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кадрового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взысканий и т.п. К организационно-распорядительным функциям относятся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 (п. 4); как административно-хозяйственные функции надлежит 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 иных действий (например, по принятию решений о начислении заработной платы, премий, осуществлению контроля за движением материальных ценностей, определению порядка их хранения, учета и контроля за их расходованием).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</w:t>
      </w:r>
      <w:r>
        <w:rPr>
          <w:rFonts w:ascii="Times New Roman" w:eastAsia="Times New Roman" w:hAnsi="Times New Roman" w:cs="Times New Roman"/>
        </w:rPr>
        <w:t xml:space="preserve">ведущий специалист </w:t>
      </w:r>
      <w:r>
        <w:rPr>
          <w:rFonts w:ascii="Times New Roman" w:eastAsia="Times New Roman" w:hAnsi="Times New Roman" w:cs="Times New Roman"/>
        </w:rPr>
        <w:t xml:space="preserve">АО «ИНГА» </w:t>
      </w:r>
      <w:r>
        <w:rPr>
          <w:rFonts w:ascii="Times New Roman" w:eastAsia="Times New Roman" w:hAnsi="Times New Roman" w:cs="Times New Roman"/>
        </w:rPr>
        <w:t>Зелинская Л.Н.</w:t>
      </w:r>
      <w:r>
        <w:rPr>
          <w:rFonts w:ascii="Times New Roman" w:eastAsia="Times New Roman" w:hAnsi="Times New Roman" w:cs="Times New Roman"/>
        </w:rPr>
        <w:t xml:space="preserve"> согласно должностной инструкции</w:t>
      </w:r>
      <w:r>
        <w:rPr>
          <w:rFonts w:ascii="Times New Roman" w:eastAsia="Times New Roman" w:hAnsi="Times New Roman" w:cs="Times New Roman"/>
        </w:rPr>
        <w:t>, утвержденной конкурсным управляющим АО «Инга» от 09.03.2022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организационно-распорядительными или административно-хозяйственными функциями не наделен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следовательно, не является субъектом правонарушения, предусмотренного ч.1 ст.15.33.2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п.2 ч.1 </w:t>
      </w:r>
      <w:hyperlink r:id="rId4" w:anchor="/document/12125267/entry/245" w:history="1">
        <w:r>
          <w:rPr>
            <w:rFonts w:ascii="Times New Roman" w:eastAsia="Times New Roman" w:hAnsi="Times New Roman" w:cs="Times New Roman"/>
            <w:color w:val="0000EE"/>
          </w:rPr>
          <w:t>ст.24.5</w:t>
        </w:r>
      </w:hyperlink>
      <w:r>
        <w:rPr>
          <w:rFonts w:ascii="Times New Roman" w:eastAsia="Times New Roman" w:hAnsi="Times New Roman" w:cs="Times New Roman"/>
        </w:rPr>
        <w:t xml:space="preserve">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прекратить производство по делу об административном №5-</w:t>
      </w:r>
      <w:r>
        <w:rPr>
          <w:rFonts w:ascii="Times New Roman" w:eastAsia="Times New Roman" w:hAnsi="Times New Roman" w:cs="Times New Roman"/>
        </w:rPr>
        <w:t>45-2803/2024</w:t>
      </w:r>
      <w:r>
        <w:rPr>
          <w:rFonts w:ascii="Times New Roman" w:eastAsia="Times New Roman" w:hAnsi="Times New Roman" w:cs="Times New Roman"/>
        </w:rPr>
        <w:t xml:space="preserve">, возбужденное по ч.1 ст.15.33.2 КоАП РФ, в отношении </w:t>
      </w:r>
      <w:r>
        <w:rPr>
          <w:rFonts w:ascii="Times New Roman" w:eastAsia="Times New Roman" w:hAnsi="Times New Roman" w:cs="Times New Roman"/>
        </w:rPr>
        <w:t xml:space="preserve">ведущего специалиста </w:t>
      </w:r>
      <w:r>
        <w:rPr>
          <w:rFonts w:ascii="Times New Roman" w:eastAsia="Times New Roman" w:hAnsi="Times New Roman" w:cs="Times New Roman"/>
        </w:rPr>
        <w:t xml:space="preserve">АО «ИНГА» </w:t>
      </w:r>
      <w:r>
        <w:rPr>
          <w:rFonts w:ascii="Times New Roman" w:eastAsia="Times New Roman" w:hAnsi="Times New Roman" w:cs="Times New Roman"/>
        </w:rPr>
        <w:t>Зелинской Лады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связи с отсутствием в её</w:t>
      </w:r>
      <w:r>
        <w:rPr>
          <w:rFonts w:ascii="Times New Roman" w:eastAsia="Times New Roman" w:hAnsi="Times New Roman" w:cs="Times New Roman"/>
        </w:rPr>
        <w:t xml:space="preserve"> действиях состава административного правонарушения, предусмотренного ч.1 ст.15.33.2 КоАП РФ.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1rplc-8">
    <w:name w:val="cat-UserDefined grp-3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